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ind w:firstLine="880" w:firstLineChars="200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实习单位岗位信息汇总表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（一）政府岗位</w:t>
      </w:r>
    </w:p>
    <w:tbl>
      <w:tblPr>
        <w:tblStyle w:val="3"/>
        <w:tblW w:w="14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69"/>
        <w:gridCol w:w="1947"/>
        <w:gridCol w:w="2760"/>
        <w:gridCol w:w="1533"/>
        <w:gridCol w:w="1200"/>
        <w:gridCol w:w="1687"/>
        <w:gridCol w:w="149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实习期限（月）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乡村治理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西安市莲湖区习武园27号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兽医畜牧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乡村规划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农业信息化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/>
          <w:szCs w:val="21"/>
        </w:rPr>
      </w:pPr>
      <w:r>
        <w:rPr>
          <w:rFonts w:hint="eastAsia" w:ascii="仿宋" w:hAnsi="仿宋" w:eastAsia="仿宋"/>
          <w:sz w:val="32"/>
          <w:szCs w:val="32"/>
        </w:rPr>
        <w:t>（二）法律援助岗位</w:t>
      </w:r>
    </w:p>
    <w:tbl>
      <w:tblPr>
        <w:tblStyle w:val="3"/>
        <w:tblW w:w="14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69"/>
        <w:gridCol w:w="1947"/>
        <w:gridCol w:w="2775"/>
        <w:gridCol w:w="1518"/>
        <w:gridCol w:w="1200"/>
        <w:gridCol w:w="1687"/>
        <w:gridCol w:w="149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省司法厅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各市、县（区）法律援助中心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法学类专业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各市、县（区）法律援助中心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100人左右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补助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（三）企业岗位</w:t>
      </w:r>
    </w:p>
    <w:tbl>
      <w:tblPr>
        <w:tblStyle w:val="3"/>
        <w:tblW w:w="13992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67"/>
        <w:gridCol w:w="1935"/>
        <w:gridCol w:w="2775"/>
        <w:gridCol w:w="1575"/>
        <w:gridCol w:w="1170"/>
        <w:gridCol w:w="1680"/>
        <w:gridCol w:w="1470"/>
        <w:gridCol w:w="13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实习期限（月）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陕西省农垦集团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沙苑农场有限责任公司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果蔬公司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设施农业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包食宿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果蔬公司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果蔬公司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大数据农业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企业文化部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播音主持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法务部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2—3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陕西省农垦集团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朝邑农场有限责任公司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冬枣园（主任助理）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掌握农作物栽培，植保，相关知识。熟悉设施农业、无公害栽培技术；对农业种植有浓厚兴趣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包食宿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总经理办公室（主任助理）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熟悉公文软件操作，文笔功底扎实，能独立完成公文起草，撰写通讯报道等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朝农肥业（场长助理）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具有市场信息收集、分析、研判能力；制定各项目营销计划，实现销售目标。吃苦耐劳，沟通能力强、有开拓精神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公司网营（主管助理）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具有市场信息收集、分析、研判能力；制定各项目营销计划，实现销售目标。吃苦耐劳，沟通能力强、有开拓精神。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苗木公司（主任助理）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熟悉园林园艺、绿化管理栽培技能等。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农机队（队长助理）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农机应用知识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陕西省机电技工学校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语文、数学、英语、物理、化学、政治等课程教师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包食宿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音乐、体育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汽车专业课教师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汽车专业或机电类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渭南大荔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西安核设备有限公司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财经相关专业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凤城八路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中国电建集团西北勘测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设计研究院有限公司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职能管理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法学、人力资源管理等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有餐补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工程设计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建筑学、城市规划、风景园林、土壤修复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工程勘察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测绘工程、地理信息系统等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国际工程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法语、流体机械工程、施工管理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西安企业资本服务中心有限公司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双创服务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双创相关专业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网站宣传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传媒、网站营销相关专业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信息产业部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电子综合勘察院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院综合办公室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管理学等相关专业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院财务部、会计核算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会计、财管等相关专业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工程勘察技术人员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土木工程类相关专业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招商银行西安分行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数据分析助理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IT、DT专业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硕士研究生及以上学历，25周岁及以下。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有餐补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系统开发助理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IT、DT专业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零售产品经理助理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专业不限，理工类背景优先。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公司产品经理助理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专业不限，理工类背景优先。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公司客户经理助理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零售客户经理助理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风险合规助理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专业不限，法律类专业优先。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陕西金融控股集团有限公司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员工关系岗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档案管理等相关专业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有餐补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陕西粮农集团有限责任公司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研发中心及食品加工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食品科学相关专业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兴平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企业宣传部、人力资源部等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新闻传播、汉语言文学、人力资源管理专业等文科专业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有餐补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中联西北工程设计研究院有限公司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有餐补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财务类专业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人力资源部实习生（中联华建工程管理咨询有限责任公司）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经营管理部实习生（中联华建工程管理咨询有限责任公司）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行政管理、工程管理、市场策划（营销）、金融管理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企宣策划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中文类相关专业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1—2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摄像剪辑师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媒体创意、摄影、导演、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市场销售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机械/电气工程师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电子科学与技术、电子信息工程、电子信息工程、电气自动化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新媒体运营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新媒体运营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软件与信息服务相关专业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陕西燃气集团有限公司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薪酬社保岗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财务管理、会计学相关专业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有实习补助免费工作餐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组织干部岗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马克思哲学、行政管理相关专业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宣传岗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汉语言文学、新闻相关专业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中建西部建设北方有限公司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办公室档案员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有实习补助有餐补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市场营销内业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营销专业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720" w:footer="720" w:gutter="0"/>
          <w:pgNumType w:fmt="numberInDash"/>
          <w:cols w:space="72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7C2E"/>
    <w:rsid w:val="49B97C2E"/>
    <w:rsid w:val="72C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2019-07-13T06:55:00Z</dcterms:created>
  <dc:creator>立强</dc:creator>
  <cp:lastModifiedBy>立强</cp:lastModifiedBy>
  <dcterms:modified xsi:type="dcterms:W3CDTF">2019-07-13T07:14:53Z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